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7A83" w:rsidRPr="00EA7A83" w:rsidRDefault="00EA7A83" w:rsidP="007972CD">
      <w:pPr>
        <w:pStyle w:val="Gvde"/>
        <w:spacing w:after="40"/>
        <w:jc w:val="center"/>
        <w:rPr>
          <w:rFonts w:ascii="Arial" w:hAnsi="Arial" w:cs="Arial"/>
          <w:b/>
          <w:sz w:val="18"/>
          <w:szCs w:val="18"/>
        </w:rPr>
      </w:pPr>
      <w:r w:rsidRPr="00EA7A83">
        <w:rPr>
          <w:rFonts w:ascii="Arial" w:hAnsi="Arial" w:cs="Arial"/>
          <w:b/>
          <w:sz w:val="18"/>
          <w:szCs w:val="18"/>
        </w:rPr>
        <w:t>TOBB BAŞKANI HİSARCIKLIOĞLU’NUN AVRUPA BİRLİĞİ ÜYE ÜLKE BÜYÜKELÇİLERİ İLE ÇALIŞMA TOPLANTISI AÇILIŞ KONUŞMASI</w:t>
      </w:r>
    </w:p>
    <w:p w:rsidR="007972CD" w:rsidRPr="00EA7A83" w:rsidRDefault="00EA7A83" w:rsidP="007972CD">
      <w:pPr>
        <w:pStyle w:val="Gvde"/>
        <w:spacing w:after="40"/>
        <w:jc w:val="center"/>
        <w:rPr>
          <w:rFonts w:ascii="Arial" w:hAnsi="Arial" w:cs="Arial"/>
          <w:b/>
          <w:sz w:val="18"/>
          <w:szCs w:val="18"/>
        </w:rPr>
      </w:pPr>
      <w:r w:rsidRPr="00EA7A83">
        <w:rPr>
          <w:rFonts w:ascii="Arial" w:hAnsi="Arial" w:cs="Arial"/>
          <w:b/>
          <w:sz w:val="18"/>
          <w:szCs w:val="18"/>
        </w:rPr>
        <w:t xml:space="preserve"> 25.11.2014/ANKARA</w:t>
      </w:r>
    </w:p>
    <w:p w:rsidR="007972CD" w:rsidRDefault="007972CD" w:rsidP="00355DB6">
      <w:pPr>
        <w:pStyle w:val="Gvde"/>
        <w:spacing w:after="40"/>
        <w:jc w:val="both"/>
        <w:rPr>
          <w:rFonts w:ascii="Arial" w:hAnsi="Arial" w:cs="Arial"/>
          <w:sz w:val="18"/>
          <w:szCs w:val="18"/>
        </w:rPr>
      </w:pPr>
    </w:p>
    <w:p w:rsidR="00355DB6" w:rsidRDefault="008F4541" w:rsidP="00355DB6">
      <w:pPr>
        <w:pStyle w:val="Gvde"/>
        <w:spacing w:after="40"/>
        <w:jc w:val="both"/>
        <w:rPr>
          <w:rFonts w:ascii="Arial" w:hAnsi="Arial" w:cs="Arial"/>
          <w:sz w:val="18"/>
          <w:szCs w:val="18"/>
        </w:rPr>
      </w:pPr>
      <w:r w:rsidRPr="00355DB6">
        <w:rPr>
          <w:rFonts w:ascii="Arial" w:hAnsi="Arial" w:cs="Arial"/>
          <w:sz w:val="18"/>
          <w:szCs w:val="18"/>
        </w:rPr>
        <w:t>Avrupa Birliği Konseyi Dönem Başkanlığı Nezdinde İtalya Büyükelçiliği, İktisadi Kalkınma Vakfı ve Türkiye Odalar ve Borsalar Birliği olarak, ortaklaşa düzenlediğimiz kahvaltıya hoş geldiniz.</w:t>
      </w:r>
    </w:p>
    <w:p w:rsidR="00DE7A54" w:rsidRPr="00355DB6" w:rsidRDefault="008F4541" w:rsidP="00355DB6">
      <w:pPr>
        <w:pStyle w:val="Gvde"/>
        <w:spacing w:after="40"/>
        <w:jc w:val="both"/>
        <w:rPr>
          <w:rFonts w:ascii="Arial" w:eastAsia="Times New Roman" w:hAnsi="Arial" w:cs="Arial"/>
          <w:sz w:val="18"/>
          <w:szCs w:val="18"/>
        </w:rPr>
      </w:pPr>
      <w:r w:rsidRPr="00355DB6">
        <w:rPr>
          <w:rFonts w:ascii="Arial" w:hAnsi="Arial" w:cs="Arial"/>
          <w:sz w:val="18"/>
          <w:szCs w:val="18"/>
        </w:rPr>
        <w:t>Türkiye-A</w:t>
      </w:r>
      <w:r w:rsidR="00355DB6">
        <w:rPr>
          <w:rFonts w:ascii="Arial" w:hAnsi="Arial" w:cs="Arial"/>
          <w:sz w:val="18"/>
          <w:szCs w:val="18"/>
        </w:rPr>
        <w:t xml:space="preserve">vrupa </w:t>
      </w:r>
      <w:r w:rsidRPr="00355DB6">
        <w:rPr>
          <w:rFonts w:ascii="Arial" w:hAnsi="Arial" w:cs="Arial"/>
          <w:sz w:val="18"/>
          <w:szCs w:val="18"/>
        </w:rPr>
        <w:t>B</w:t>
      </w:r>
      <w:r w:rsidR="00355DB6">
        <w:rPr>
          <w:rFonts w:ascii="Arial" w:hAnsi="Arial" w:cs="Arial"/>
          <w:sz w:val="18"/>
          <w:szCs w:val="18"/>
        </w:rPr>
        <w:t>irliği</w:t>
      </w:r>
      <w:r w:rsidRPr="00355DB6">
        <w:rPr>
          <w:rFonts w:ascii="Arial" w:hAnsi="Arial" w:cs="Arial"/>
          <w:sz w:val="18"/>
          <w:szCs w:val="18"/>
        </w:rPr>
        <w:t xml:space="preserve"> ilişkilerinin mevcut durumu, ilişkileri iyileştirme ve derinleştirme konularında görüş alış verişinde bulunmak, sohbet etmek istedik. Davetimiz kabul edip geldiğiniz için çok teşekkür ederim. </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 xml:space="preserve">Biz iş dünyası olarak, </w:t>
      </w:r>
      <w:r w:rsidRPr="00355DB6">
        <w:rPr>
          <w:rFonts w:ascii="Arial" w:hAnsi="Arial" w:cs="Arial"/>
          <w:bCs/>
          <w:sz w:val="18"/>
          <w:szCs w:val="18"/>
          <w:lang w:val="tr-TR"/>
        </w:rPr>
        <w:t>birleşik bir Avrupa</w:t>
      </w:r>
      <w:r w:rsidRPr="00355DB6">
        <w:rPr>
          <w:rFonts w:ascii="Arial" w:hAnsi="Arial" w:cs="Arial"/>
          <w:sz w:val="18"/>
          <w:szCs w:val="18"/>
          <w:lang w:val="tr-TR"/>
        </w:rPr>
        <w:t xml:space="preserve">’nın, kıtamızda barış ve güvenliği sürdürmenin en güvenilir aracı olduğuna inanıyoruz. Biz iş dünyası olarak, birleşik bir Avrupa’nın, </w:t>
      </w:r>
      <w:r w:rsidRPr="00355DB6">
        <w:rPr>
          <w:rFonts w:ascii="Arial" w:hAnsi="Arial" w:cs="Arial"/>
          <w:bCs/>
          <w:sz w:val="18"/>
          <w:szCs w:val="18"/>
          <w:lang w:val="tr-TR"/>
        </w:rPr>
        <w:t>küreselleşme baskısıyla baş etmenin</w:t>
      </w:r>
      <w:r w:rsidRPr="00355DB6">
        <w:rPr>
          <w:rFonts w:ascii="Arial" w:hAnsi="Arial" w:cs="Arial"/>
          <w:sz w:val="18"/>
          <w:szCs w:val="18"/>
          <w:lang w:val="tr-TR"/>
        </w:rPr>
        <w:t xml:space="preserve"> en güvenilir aracı olduğuna inanıyoruz. </w:t>
      </w:r>
      <w:bookmarkStart w:id="0" w:name="_GoBack"/>
      <w:bookmarkEnd w:id="0"/>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 xml:space="preserve">Bu gerçek, tüm ülkeler için geçerlidir. 21nci yüzyılın getirdiği sorunlarla hiçbir ülke </w:t>
      </w:r>
      <w:r w:rsidRPr="00355DB6">
        <w:rPr>
          <w:rFonts w:ascii="Arial" w:hAnsi="Arial" w:cs="Arial"/>
          <w:bCs/>
          <w:sz w:val="18"/>
          <w:szCs w:val="18"/>
          <w:lang w:val="tr-TR"/>
        </w:rPr>
        <w:t>tek başına baş etme gücüne</w:t>
      </w:r>
      <w:r w:rsidRPr="00355DB6">
        <w:rPr>
          <w:rFonts w:ascii="Arial" w:hAnsi="Arial" w:cs="Arial"/>
          <w:sz w:val="18"/>
          <w:szCs w:val="18"/>
          <w:lang w:val="tr-TR"/>
        </w:rPr>
        <w:t xml:space="preserve"> sahip değildir. Türkiye, 28 AB üyesi ülke gibi, birçok nedene ilaveten, küreselleşme baskısıyla mücadele etmek için AB içinde yer almak istiyor. </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 xml:space="preserve">Elbette, Türkiye AB’ye üye olmak için </w:t>
      </w:r>
      <w:r w:rsidRPr="00355DB6">
        <w:rPr>
          <w:rFonts w:ascii="Arial" w:hAnsi="Arial" w:cs="Arial"/>
          <w:bCs/>
          <w:sz w:val="18"/>
          <w:szCs w:val="18"/>
          <w:lang w:val="tr-TR"/>
        </w:rPr>
        <w:t xml:space="preserve">tüm </w:t>
      </w:r>
      <w:proofErr w:type="gramStart"/>
      <w:r w:rsidRPr="00355DB6">
        <w:rPr>
          <w:rFonts w:ascii="Arial" w:hAnsi="Arial" w:cs="Arial"/>
          <w:bCs/>
          <w:sz w:val="18"/>
          <w:szCs w:val="18"/>
          <w:lang w:val="tr-TR"/>
        </w:rPr>
        <w:t>kriterleri</w:t>
      </w:r>
      <w:proofErr w:type="gramEnd"/>
      <w:r w:rsidRPr="00355DB6">
        <w:rPr>
          <w:rFonts w:ascii="Arial" w:hAnsi="Arial" w:cs="Arial"/>
          <w:bCs/>
          <w:sz w:val="18"/>
          <w:szCs w:val="18"/>
          <w:lang w:val="tr-TR"/>
        </w:rPr>
        <w:t xml:space="preserve"> yerine getirmek</w:t>
      </w:r>
      <w:r w:rsidRPr="00355DB6">
        <w:rPr>
          <w:rFonts w:ascii="Arial" w:hAnsi="Arial" w:cs="Arial"/>
          <w:sz w:val="18"/>
          <w:szCs w:val="18"/>
          <w:lang w:val="tr-TR"/>
        </w:rPr>
        <w:t xml:space="preserve"> zorundadır. Bu, bizim yapmamız gereken </w:t>
      </w:r>
      <w:r w:rsidRPr="00355DB6">
        <w:rPr>
          <w:rFonts w:ascii="Arial" w:hAnsi="Arial" w:cs="Arial"/>
          <w:bCs/>
          <w:sz w:val="18"/>
          <w:szCs w:val="18"/>
          <w:lang w:val="tr-TR"/>
        </w:rPr>
        <w:t>ev ödevi</w:t>
      </w:r>
      <w:r w:rsidRPr="00355DB6">
        <w:rPr>
          <w:rFonts w:ascii="Arial" w:hAnsi="Arial" w:cs="Arial"/>
          <w:sz w:val="18"/>
          <w:szCs w:val="18"/>
          <w:lang w:val="tr-TR"/>
        </w:rPr>
        <w:t xml:space="preserve">mizdir. Ev ödevimizi yaparken </w:t>
      </w:r>
      <w:r w:rsidRPr="00355DB6">
        <w:rPr>
          <w:rFonts w:ascii="Arial" w:hAnsi="Arial" w:cs="Arial"/>
          <w:bCs/>
          <w:sz w:val="18"/>
          <w:szCs w:val="18"/>
          <w:lang w:val="tr-TR"/>
        </w:rPr>
        <w:t>sizin yardımınıza</w:t>
      </w:r>
      <w:r w:rsidRPr="00355DB6">
        <w:rPr>
          <w:rFonts w:ascii="Arial" w:hAnsi="Arial" w:cs="Arial"/>
          <w:sz w:val="18"/>
          <w:szCs w:val="18"/>
          <w:lang w:val="tr-TR"/>
        </w:rPr>
        <w:t xml:space="preserve"> ihtiyacımız var. </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 xml:space="preserve">Bugüne kadar, Türkiye’nin ev ödevlerini yerine getirmek için gerçekleştirdiği reformlara sağladığınız katkıyı takdirle karşılıyoruz. </w:t>
      </w:r>
      <w:proofErr w:type="gramStart"/>
      <w:r w:rsidRPr="00355DB6">
        <w:rPr>
          <w:rFonts w:ascii="Arial" w:hAnsi="Arial" w:cs="Arial"/>
          <w:sz w:val="18"/>
          <w:szCs w:val="18"/>
          <w:lang w:val="tr-TR"/>
        </w:rPr>
        <w:t>Zira,</w:t>
      </w:r>
      <w:proofErr w:type="gramEnd"/>
      <w:r w:rsidRPr="00355DB6">
        <w:rPr>
          <w:rFonts w:ascii="Arial" w:hAnsi="Arial" w:cs="Arial"/>
          <w:sz w:val="18"/>
          <w:szCs w:val="18"/>
          <w:lang w:val="tr-TR"/>
        </w:rPr>
        <w:t xml:space="preserve"> bu reformlar, </w:t>
      </w:r>
      <w:r w:rsidRPr="00355DB6">
        <w:rPr>
          <w:rFonts w:ascii="Arial" w:hAnsi="Arial" w:cs="Arial"/>
          <w:bCs/>
          <w:sz w:val="18"/>
          <w:szCs w:val="18"/>
          <w:lang w:val="tr-TR"/>
        </w:rPr>
        <w:t>toplumumuzun modernleşmesi</w:t>
      </w:r>
      <w:r w:rsidRPr="00355DB6">
        <w:rPr>
          <w:rFonts w:ascii="Arial" w:hAnsi="Arial" w:cs="Arial"/>
          <w:sz w:val="18"/>
          <w:szCs w:val="18"/>
          <w:lang w:val="tr-TR"/>
        </w:rPr>
        <w:t xml:space="preserve"> ve halkımıza daha iyi hizmet için zorunlu adımlardır. </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 xml:space="preserve">Türkiye AB katılım sürecinin gerektirdiği hiçbir konu sadece </w:t>
      </w:r>
      <w:r w:rsidRPr="00355DB6">
        <w:rPr>
          <w:rFonts w:ascii="Arial" w:hAnsi="Arial" w:cs="Arial"/>
          <w:bCs/>
          <w:sz w:val="18"/>
          <w:szCs w:val="18"/>
          <w:lang w:val="tr-TR"/>
        </w:rPr>
        <w:t>teknisyenler tarafından çözülemez</w:t>
      </w:r>
      <w:r w:rsidRPr="00355DB6">
        <w:rPr>
          <w:rFonts w:ascii="Arial" w:hAnsi="Arial" w:cs="Arial"/>
          <w:sz w:val="18"/>
          <w:szCs w:val="18"/>
          <w:lang w:val="tr-TR"/>
        </w:rPr>
        <w:t xml:space="preserve">. Aksine, </w:t>
      </w:r>
      <w:r w:rsidRPr="00355DB6">
        <w:rPr>
          <w:rFonts w:ascii="Arial" w:hAnsi="Arial" w:cs="Arial"/>
          <w:bCs/>
          <w:sz w:val="18"/>
          <w:szCs w:val="18"/>
          <w:lang w:val="tr-TR"/>
        </w:rPr>
        <w:t>süreç son derece</w:t>
      </w:r>
      <w:r w:rsidRPr="00355DB6">
        <w:rPr>
          <w:rFonts w:ascii="Arial" w:hAnsi="Arial" w:cs="Arial"/>
          <w:sz w:val="18"/>
          <w:szCs w:val="18"/>
          <w:lang w:val="tr-TR"/>
        </w:rPr>
        <w:t xml:space="preserve"> </w:t>
      </w:r>
      <w:r w:rsidRPr="00355DB6">
        <w:rPr>
          <w:rFonts w:ascii="Arial" w:hAnsi="Arial" w:cs="Arial"/>
          <w:bCs/>
          <w:sz w:val="18"/>
          <w:szCs w:val="18"/>
          <w:lang w:val="tr-TR"/>
        </w:rPr>
        <w:t>siyasidir</w:t>
      </w:r>
      <w:r w:rsidRPr="00355DB6">
        <w:rPr>
          <w:rFonts w:ascii="Arial" w:hAnsi="Arial" w:cs="Arial"/>
          <w:sz w:val="18"/>
          <w:szCs w:val="18"/>
          <w:lang w:val="tr-TR"/>
        </w:rPr>
        <w:t xml:space="preserve">. Sürecin başarılı olması için, </w:t>
      </w:r>
      <w:r w:rsidRPr="00355DB6">
        <w:rPr>
          <w:rFonts w:ascii="Arial" w:hAnsi="Arial" w:cs="Arial"/>
          <w:bCs/>
          <w:sz w:val="18"/>
          <w:szCs w:val="18"/>
          <w:lang w:val="tr-TR"/>
        </w:rPr>
        <w:t>cesur siyasilerin liderliğine</w:t>
      </w:r>
      <w:r w:rsidRPr="00355DB6">
        <w:rPr>
          <w:rFonts w:ascii="Arial" w:hAnsi="Arial" w:cs="Arial"/>
          <w:sz w:val="18"/>
          <w:szCs w:val="18"/>
          <w:lang w:val="tr-TR"/>
        </w:rPr>
        <w:t xml:space="preserve">, gözetimine ve rehberliğine ihtiyaç vardır. Avrupa fikrine inanan sizin gibi </w:t>
      </w:r>
      <w:r w:rsidRPr="00355DB6">
        <w:rPr>
          <w:rFonts w:ascii="Arial" w:hAnsi="Arial" w:cs="Arial"/>
          <w:bCs/>
          <w:sz w:val="18"/>
          <w:szCs w:val="18"/>
          <w:lang w:val="tr-TR"/>
        </w:rPr>
        <w:t>mükemmel diplomatlara ihtiyaç</w:t>
      </w:r>
      <w:r w:rsidRPr="00355DB6">
        <w:rPr>
          <w:rFonts w:ascii="Arial" w:hAnsi="Arial" w:cs="Arial"/>
          <w:sz w:val="18"/>
          <w:szCs w:val="18"/>
          <w:lang w:val="tr-TR"/>
        </w:rPr>
        <w:t xml:space="preserve"> vardır. </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 xml:space="preserve">Bu nedenle, İtalya Dönem Başkanlığının genişleme sürecine ve Türkiye-AB ilişkilerini derinleştirmeye dönük inancını, çabasını takdirle karşılıyorum. Bu çerçevede, 2015 yılında Letonya ve Lüksemburg dönem başkanlıklarından da benzer yaklaşımı ümit ediyoruz. TOBB, bugüne kadar olduğu gibi, bundan böyle de ülkelerinizle kapsamlı bir işbirliği içinde olmaya devam edecektir. </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Burada Avrupa Birliği’nin bir dostu olarak bir hususa dikkatinizi çekmek istiyorum.</w:t>
      </w:r>
      <w:r w:rsidR="004F0396" w:rsidRPr="00355DB6">
        <w:rPr>
          <w:rFonts w:ascii="Arial" w:hAnsi="Arial" w:cs="Arial"/>
          <w:sz w:val="18"/>
          <w:szCs w:val="18"/>
          <w:lang w:val="tr-TR"/>
        </w:rPr>
        <w:t xml:space="preserve"> </w:t>
      </w:r>
      <w:r w:rsidRPr="00355DB6">
        <w:rPr>
          <w:rFonts w:ascii="Arial" w:hAnsi="Arial" w:cs="Arial"/>
          <w:sz w:val="18"/>
          <w:szCs w:val="18"/>
          <w:lang w:val="tr-TR"/>
        </w:rPr>
        <w:t>Küresel ekonomi ve çevre coğrafyamız oldukça zorlu bir dönemden geçiyor. Her gün yeni bir sorunla karşı karşıya kalıyoruz.</w:t>
      </w:r>
      <w:r w:rsidR="004F0396" w:rsidRPr="00355DB6">
        <w:rPr>
          <w:rFonts w:ascii="Arial" w:hAnsi="Arial" w:cs="Arial"/>
          <w:sz w:val="18"/>
          <w:szCs w:val="18"/>
          <w:lang w:val="tr-TR"/>
        </w:rPr>
        <w:t xml:space="preserve"> </w:t>
      </w:r>
      <w:r w:rsidRPr="00355DB6">
        <w:rPr>
          <w:rFonts w:ascii="Arial" w:hAnsi="Arial" w:cs="Arial"/>
          <w:sz w:val="18"/>
          <w:szCs w:val="18"/>
          <w:lang w:val="tr-TR"/>
        </w:rPr>
        <w:t>Yeni dengenin ne zaman ve nasıl oluşacağını da hiçbirimiz kestiremiyoruz.</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Bu dönemde, doğal olarak AB de, hem içerde, hem de dışarda birçok tehdit ile karşı karşıya kalıyor. İçeride, ekonomik krizden kurtuluşun yolları aranıyor. Avro bölgesinin geleceği sorgulanıyor.</w:t>
      </w:r>
      <w:r w:rsidR="004F0396" w:rsidRPr="00355DB6">
        <w:rPr>
          <w:rFonts w:ascii="Arial" w:hAnsi="Arial" w:cs="Arial"/>
          <w:sz w:val="18"/>
          <w:szCs w:val="18"/>
          <w:lang w:val="tr-TR"/>
        </w:rPr>
        <w:t xml:space="preserve"> </w:t>
      </w:r>
      <w:r w:rsidRPr="00355DB6">
        <w:rPr>
          <w:rFonts w:ascii="Arial" w:hAnsi="Arial" w:cs="Arial"/>
          <w:sz w:val="18"/>
          <w:szCs w:val="18"/>
          <w:lang w:val="tr-TR"/>
        </w:rPr>
        <w:t xml:space="preserve">Avrupa demokrasinin en </w:t>
      </w:r>
      <w:proofErr w:type="gramStart"/>
      <w:r w:rsidRPr="00355DB6">
        <w:rPr>
          <w:rFonts w:ascii="Arial" w:hAnsi="Arial" w:cs="Arial"/>
          <w:sz w:val="18"/>
          <w:szCs w:val="18"/>
          <w:lang w:val="tr-TR"/>
        </w:rPr>
        <w:t>eskisi</w:t>
      </w:r>
      <w:proofErr w:type="gramEnd"/>
      <w:r w:rsidRPr="00355DB6">
        <w:rPr>
          <w:rFonts w:ascii="Arial" w:hAnsi="Arial" w:cs="Arial"/>
          <w:sz w:val="18"/>
          <w:szCs w:val="18"/>
          <w:lang w:val="tr-TR"/>
        </w:rPr>
        <w:t xml:space="preserve"> olan ve Avrupa entegrasyonunda son derece önemli rolü olan </w:t>
      </w:r>
      <w:r w:rsidRPr="00355DB6">
        <w:rPr>
          <w:rFonts w:ascii="Arial" w:hAnsi="Arial" w:cs="Arial"/>
          <w:bCs/>
          <w:sz w:val="18"/>
          <w:szCs w:val="18"/>
          <w:lang w:val="tr-TR"/>
        </w:rPr>
        <w:t>Birleşik Krallık’ın AB’den ayrılmayı isteyebileceği</w:t>
      </w:r>
      <w:r w:rsidRPr="00355DB6">
        <w:rPr>
          <w:rFonts w:ascii="Arial" w:hAnsi="Arial" w:cs="Arial"/>
          <w:sz w:val="18"/>
          <w:szCs w:val="18"/>
          <w:lang w:val="tr-TR"/>
        </w:rPr>
        <w:t xml:space="preserve"> konuşuluyor.  </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 xml:space="preserve">Biz, Türkiye olarak Avrupa </w:t>
      </w:r>
      <w:proofErr w:type="gramStart"/>
      <w:r w:rsidRPr="00355DB6">
        <w:rPr>
          <w:rFonts w:ascii="Arial" w:hAnsi="Arial" w:cs="Arial"/>
          <w:sz w:val="18"/>
          <w:szCs w:val="18"/>
          <w:lang w:val="tr-TR"/>
        </w:rPr>
        <w:t>entegrasyonunda</w:t>
      </w:r>
      <w:proofErr w:type="gramEnd"/>
      <w:r w:rsidRPr="00355DB6">
        <w:rPr>
          <w:rFonts w:ascii="Arial" w:hAnsi="Arial" w:cs="Arial"/>
          <w:sz w:val="18"/>
          <w:szCs w:val="18"/>
          <w:lang w:val="tr-TR"/>
        </w:rPr>
        <w:t xml:space="preserve"> geri adım manasına gelecek her türlü ihtimali son derece sakıncalı görüyoruz.</w:t>
      </w:r>
      <w:r w:rsidR="004F0396" w:rsidRPr="00355DB6">
        <w:rPr>
          <w:rFonts w:ascii="Arial" w:hAnsi="Arial" w:cs="Arial"/>
          <w:sz w:val="18"/>
          <w:szCs w:val="18"/>
          <w:lang w:val="tr-TR"/>
        </w:rPr>
        <w:t xml:space="preserve"> </w:t>
      </w:r>
      <w:r w:rsidRPr="00355DB6">
        <w:rPr>
          <w:rFonts w:ascii="Arial" w:hAnsi="Arial" w:cs="Arial"/>
          <w:sz w:val="18"/>
          <w:szCs w:val="18"/>
          <w:lang w:val="tr-TR"/>
        </w:rPr>
        <w:t xml:space="preserve">Avrupa </w:t>
      </w:r>
      <w:proofErr w:type="gramStart"/>
      <w:r w:rsidRPr="00355DB6">
        <w:rPr>
          <w:rFonts w:ascii="Arial" w:hAnsi="Arial" w:cs="Arial"/>
          <w:sz w:val="18"/>
          <w:szCs w:val="18"/>
          <w:lang w:val="tr-TR"/>
        </w:rPr>
        <w:t>entegrasyonundan</w:t>
      </w:r>
      <w:proofErr w:type="gramEnd"/>
      <w:r w:rsidRPr="00355DB6">
        <w:rPr>
          <w:rFonts w:ascii="Arial" w:hAnsi="Arial" w:cs="Arial"/>
          <w:sz w:val="18"/>
          <w:szCs w:val="18"/>
          <w:lang w:val="tr-TR"/>
        </w:rPr>
        <w:t xml:space="preserve"> herhangi bir çözülme, kuşkusuz, Avrupa karşıtı güçleri ateşleyecektir. </w:t>
      </w:r>
    </w:p>
    <w:p w:rsidR="00DE7A54" w:rsidRPr="00355DB6" w:rsidRDefault="00355DB6"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Zira</w:t>
      </w:r>
      <w:r w:rsidR="008F4541" w:rsidRPr="00355DB6">
        <w:rPr>
          <w:rFonts w:ascii="Arial" w:hAnsi="Arial" w:cs="Arial"/>
          <w:sz w:val="18"/>
          <w:szCs w:val="18"/>
          <w:lang w:val="tr-TR"/>
        </w:rPr>
        <w:t xml:space="preserve"> </w:t>
      </w:r>
      <w:r w:rsidR="008F4541" w:rsidRPr="00355DB6">
        <w:rPr>
          <w:rFonts w:ascii="Arial" w:hAnsi="Arial" w:cs="Arial"/>
          <w:bCs/>
          <w:sz w:val="18"/>
          <w:szCs w:val="18"/>
          <w:lang w:val="tr-TR"/>
        </w:rPr>
        <w:t>AB karşıtı güçler</w:t>
      </w:r>
      <w:r w:rsidR="008F4541" w:rsidRPr="00355DB6">
        <w:rPr>
          <w:rFonts w:ascii="Arial" w:hAnsi="Arial" w:cs="Arial"/>
          <w:sz w:val="18"/>
          <w:szCs w:val="18"/>
          <w:lang w:val="tr-TR"/>
        </w:rPr>
        <w:t>, son dönemde AB içinde maalesef önemli zemin kazanmıştır. Bu çok ciddi bir gelişmedir. AB’nin içinden gelen tehditlerin yanı sıra, AB dışında da birçok sıkıntı bulunmaktadır.</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bCs/>
          <w:sz w:val="18"/>
          <w:szCs w:val="18"/>
          <w:lang w:val="tr-TR"/>
        </w:rPr>
        <w:t>Ukrayna’da yaşananlar</w:t>
      </w:r>
      <w:r w:rsidRPr="00355DB6">
        <w:rPr>
          <w:rFonts w:ascii="Arial" w:hAnsi="Arial" w:cs="Arial"/>
          <w:sz w:val="18"/>
          <w:szCs w:val="18"/>
          <w:lang w:val="tr-TR"/>
        </w:rPr>
        <w:t xml:space="preserve"> hepimizin malumu. Enerjide arz güvenliği ile komşularında açık bir tehdit arasında kalan bir AB hepimizi rahatsız ediyor.</w:t>
      </w:r>
      <w:r w:rsidR="004F0396" w:rsidRPr="00355DB6">
        <w:rPr>
          <w:rFonts w:ascii="Arial" w:hAnsi="Arial" w:cs="Arial"/>
          <w:sz w:val="18"/>
          <w:szCs w:val="18"/>
          <w:lang w:val="tr-TR"/>
        </w:rPr>
        <w:t xml:space="preserve"> </w:t>
      </w:r>
      <w:r w:rsidRPr="00355DB6">
        <w:rPr>
          <w:rFonts w:ascii="Arial" w:hAnsi="Arial" w:cs="Arial"/>
          <w:sz w:val="18"/>
          <w:szCs w:val="18"/>
          <w:lang w:val="tr-TR"/>
        </w:rPr>
        <w:t xml:space="preserve">Bunun yanında yanı başımızdaki </w:t>
      </w:r>
      <w:r w:rsidRPr="00355DB6">
        <w:rPr>
          <w:rFonts w:ascii="Arial" w:hAnsi="Arial" w:cs="Arial"/>
          <w:bCs/>
          <w:sz w:val="18"/>
          <w:szCs w:val="18"/>
          <w:lang w:val="tr-TR"/>
        </w:rPr>
        <w:t>Orta Doğu ve Kuzey Afrika</w:t>
      </w:r>
      <w:r w:rsidRPr="00355DB6">
        <w:rPr>
          <w:rFonts w:ascii="Arial" w:hAnsi="Arial" w:cs="Arial"/>
          <w:sz w:val="18"/>
          <w:szCs w:val="18"/>
          <w:lang w:val="tr-TR"/>
        </w:rPr>
        <w:t xml:space="preserve"> coğrafyasında giderek artan istikrarsızlığın ne zaman çözüme kavuşacağı belirsiz.</w:t>
      </w:r>
      <w:r w:rsidR="004F0396" w:rsidRPr="00355DB6">
        <w:rPr>
          <w:rFonts w:ascii="Arial" w:hAnsi="Arial" w:cs="Arial"/>
          <w:sz w:val="18"/>
          <w:szCs w:val="18"/>
          <w:lang w:val="tr-TR"/>
        </w:rPr>
        <w:t xml:space="preserve"> </w:t>
      </w:r>
      <w:r w:rsidRPr="00355DB6">
        <w:rPr>
          <w:rFonts w:ascii="Arial" w:hAnsi="Arial" w:cs="Arial"/>
          <w:sz w:val="18"/>
          <w:szCs w:val="18"/>
          <w:lang w:val="tr-TR"/>
        </w:rPr>
        <w:t>Böyle, bir portre ile karşı karşıyayız.</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 xml:space="preserve">Türkiye’de </w:t>
      </w:r>
      <w:r w:rsidRPr="00355DB6">
        <w:rPr>
          <w:rFonts w:ascii="Arial" w:hAnsi="Arial" w:cs="Arial"/>
          <w:bCs/>
          <w:sz w:val="18"/>
          <w:szCs w:val="18"/>
          <w:lang w:val="tr-TR"/>
        </w:rPr>
        <w:t>“İğneyi kendine, çuvaldızı başkasına batırmak”</w:t>
      </w:r>
      <w:r w:rsidRPr="00355DB6">
        <w:rPr>
          <w:rFonts w:ascii="Arial" w:hAnsi="Arial" w:cs="Arial"/>
          <w:sz w:val="18"/>
          <w:szCs w:val="18"/>
          <w:lang w:val="tr-TR"/>
        </w:rPr>
        <w:t xml:space="preserve"> diye bir laf vardır. Yani, başkasının hatalarını konuşurken, özeleştiri yapmayı da ihmal etme deriz.</w:t>
      </w:r>
      <w:r w:rsidR="004F0396" w:rsidRPr="00355DB6">
        <w:rPr>
          <w:rFonts w:ascii="Arial" w:hAnsi="Arial" w:cs="Arial"/>
          <w:sz w:val="18"/>
          <w:szCs w:val="18"/>
          <w:lang w:val="tr-TR"/>
        </w:rPr>
        <w:t xml:space="preserve"> </w:t>
      </w:r>
      <w:r w:rsidRPr="00355DB6">
        <w:rPr>
          <w:rFonts w:ascii="Arial" w:hAnsi="Arial" w:cs="Arial"/>
          <w:sz w:val="18"/>
          <w:szCs w:val="18"/>
          <w:lang w:val="tr-TR"/>
        </w:rPr>
        <w:t>Burada, AB’nin karar almadaki ataletinin ve özellikle genişleme sürecindeki duraksamanın bugün gelinen noktada çok önemli olduğu kanaatindeyim.</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 xml:space="preserve">AB’yi </w:t>
      </w:r>
      <w:r w:rsidRPr="00355DB6">
        <w:rPr>
          <w:rFonts w:ascii="Arial" w:hAnsi="Arial" w:cs="Arial"/>
          <w:bCs/>
          <w:sz w:val="18"/>
          <w:szCs w:val="18"/>
          <w:lang w:val="tr-TR"/>
        </w:rPr>
        <w:t>“sadece bürokrasi üreten kurum”</w:t>
      </w:r>
      <w:r w:rsidRPr="00355DB6">
        <w:rPr>
          <w:rFonts w:ascii="Arial" w:hAnsi="Arial" w:cs="Arial"/>
          <w:sz w:val="18"/>
          <w:szCs w:val="18"/>
          <w:lang w:val="tr-TR"/>
        </w:rPr>
        <w:t xml:space="preserve"> imajından kurtarmak gerekiyor.</w:t>
      </w:r>
      <w:r w:rsidR="004F0396" w:rsidRPr="00355DB6">
        <w:rPr>
          <w:rFonts w:ascii="Arial" w:hAnsi="Arial" w:cs="Arial"/>
          <w:sz w:val="18"/>
          <w:szCs w:val="18"/>
          <w:lang w:val="tr-TR"/>
        </w:rPr>
        <w:t xml:space="preserve"> </w:t>
      </w:r>
      <w:r w:rsidRPr="00355DB6">
        <w:rPr>
          <w:rFonts w:ascii="Arial" w:hAnsi="Arial" w:cs="Arial"/>
          <w:sz w:val="18"/>
          <w:szCs w:val="18"/>
          <w:lang w:val="tr-TR"/>
        </w:rPr>
        <w:t>Güçlü bir liderlikle, karar alan bir Avrupa Birliği, bugün her zamankinden daha önemlidir.</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 xml:space="preserve">Avrupa Birliği </w:t>
      </w:r>
      <w:r w:rsidRPr="00355DB6">
        <w:rPr>
          <w:rFonts w:ascii="Arial" w:hAnsi="Arial" w:cs="Arial"/>
          <w:bCs/>
          <w:sz w:val="18"/>
          <w:szCs w:val="18"/>
          <w:lang w:val="tr-TR"/>
        </w:rPr>
        <w:t xml:space="preserve">Ukrayna ile </w:t>
      </w:r>
      <w:r w:rsidR="00355DB6">
        <w:rPr>
          <w:rFonts w:ascii="Arial" w:hAnsi="Arial" w:cs="Arial"/>
          <w:bCs/>
          <w:sz w:val="18"/>
          <w:szCs w:val="18"/>
          <w:lang w:val="tr-TR"/>
        </w:rPr>
        <w:t>bütünleşme</w:t>
      </w:r>
      <w:r w:rsidRPr="00355DB6">
        <w:rPr>
          <w:rFonts w:ascii="Arial" w:hAnsi="Arial" w:cs="Arial"/>
          <w:sz w:val="18"/>
          <w:szCs w:val="18"/>
          <w:lang w:val="tr-TR"/>
        </w:rPr>
        <w:t xml:space="preserve"> sürecini çok daha erken başlatabilseydi, AB’nin enerji arz güvenliği açısından çok önemli olan </w:t>
      </w:r>
      <w:r w:rsidRPr="00355DB6">
        <w:rPr>
          <w:rFonts w:ascii="Arial" w:hAnsi="Arial" w:cs="Arial"/>
          <w:bCs/>
          <w:sz w:val="18"/>
          <w:szCs w:val="18"/>
          <w:lang w:val="tr-TR"/>
        </w:rPr>
        <w:t>Türkiye ile enerji faslı</w:t>
      </w:r>
      <w:r w:rsidRPr="00355DB6">
        <w:rPr>
          <w:rFonts w:ascii="Arial" w:hAnsi="Arial" w:cs="Arial"/>
          <w:sz w:val="18"/>
          <w:szCs w:val="18"/>
          <w:lang w:val="tr-TR"/>
        </w:rPr>
        <w:t xml:space="preserve"> müzakereleri tamamlanmış olsaydı, belki bugün çok daha istikrarlı bir konumda olabilirdik.</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 xml:space="preserve">Genişleme politikasını Avrupa Birliği üzerinde </w:t>
      </w:r>
      <w:r w:rsidRPr="00355DB6">
        <w:rPr>
          <w:rFonts w:ascii="Arial" w:hAnsi="Arial" w:cs="Arial"/>
          <w:bCs/>
          <w:sz w:val="18"/>
          <w:szCs w:val="18"/>
          <w:lang w:val="tr-TR"/>
        </w:rPr>
        <w:t>bir yük olarak görmek</w:t>
      </w:r>
      <w:r w:rsidRPr="00355DB6">
        <w:rPr>
          <w:rFonts w:ascii="Arial" w:hAnsi="Arial" w:cs="Arial"/>
          <w:sz w:val="18"/>
          <w:szCs w:val="18"/>
          <w:lang w:val="tr-TR"/>
        </w:rPr>
        <w:t xml:space="preserve"> son derece yanlıştır. Avrupa Birliği, mevcudu korumayı değil, geleceği planlamayı seçtiği zaman </w:t>
      </w:r>
      <w:r w:rsidRPr="00355DB6">
        <w:rPr>
          <w:rFonts w:ascii="Arial" w:hAnsi="Arial" w:cs="Arial"/>
          <w:bCs/>
          <w:sz w:val="18"/>
          <w:szCs w:val="18"/>
          <w:lang w:val="tr-TR"/>
        </w:rPr>
        <w:t>“kazanan güç”</w:t>
      </w:r>
      <w:r w:rsidRPr="00355DB6">
        <w:rPr>
          <w:rFonts w:ascii="Arial" w:hAnsi="Arial" w:cs="Arial"/>
          <w:sz w:val="18"/>
          <w:szCs w:val="18"/>
          <w:lang w:val="tr-TR"/>
        </w:rPr>
        <w:t xml:space="preserve"> olacaktır. Biz, Avrupa Birliği’nden bu liderliği bekliyoruz. Avrupa Birliği’nin bu </w:t>
      </w:r>
      <w:r w:rsidRPr="00355DB6">
        <w:rPr>
          <w:rFonts w:ascii="Arial" w:hAnsi="Arial" w:cs="Arial"/>
          <w:bCs/>
          <w:sz w:val="18"/>
          <w:szCs w:val="18"/>
          <w:lang w:val="tr-TR"/>
        </w:rPr>
        <w:t>liderliği hak ettiğini</w:t>
      </w:r>
      <w:r w:rsidRPr="00355DB6">
        <w:rPr>
          <w:rFonts w:ascii="Arial" w:hAnsi="Arial" w:cs="Arial"/>
          <w:sz w:val="18"/>
          <w:szCs w:val="18"/>
          <w:lang w:val="tr-TR"/>
        </w:rPr>
        <w:t xml:space="preserve"> düşünüyoruz.</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Bu hem Avrupa Birliği, hem Türkiye, hem de küresel sistem için çok önemlidir.</w:t>
      </w:r>
      <w:r w:rsidR="004F0396" w:rsidRPr="00355DB6">
        <w:rPr>
          <w:rFonts w:ascii="Arial" w:hAnsi="Arial" w:cs="Arial"/>
          <w:sz w:val="18"/>
          <w:szCs w:val="18"/>
          <w:lang w:val="tr-TR"/>
        </w:rPr>
        <w:t xml:space="preserve"> </w:t>
      </w:r>
      <w:r w:rsidRPr="00355DB6">
        <w:rPr>
          <w:rFonts w:ascii="Arial" w:hAnsi="Arial" w:cs="Arial"/>
          <w:sz w:val="18"/>
          <w:szCs w:val="18"/>
          <w:lang w:val="tr-TR"/>
        </w:rPr>
        <w:t xml:space="preserve">Emin olun, </w:t>
      </w:r>
      <w:r w:rsidRPr="00355DB6">
        <w:rPr>
          <w:rFonts w:ascii="Arial" w:hAnsi="Arial" w:cs="Arial"/>
          <w:bCs/>
          <w:sz w:val="18"/>
          <w:szCs w:val="18"/>
          <w:lang w:val="tr-TR"/>
        </w:rPr>
        <w:t xml:space="preserve">AB tarafında genişleme yönünde açık bir taahhüt olursa, güçlü bir irade </w:t>
      </w:r>
      <w:r w:rsidRPr="00355DB6">
        <w:rPr>
          <w:rFonts w:ascii="Arial" w:hAnsi="Arial" w:cs="Arial"/>
          <w:sz w:val="18"/>
          <w:szCs w:val="18"/>
          <w:lang w:val="tr-TR"/>
        </w:rPr>
        <w:t xml:space="preserve">ortaya konulursa, Türkiye’de reform süreci için </w:t>
      </w:r>
      <w:proofErr w:type="gramStart"/>
      <w:r w:rsidRPr="00355DB6">
        <w:rPr>
          <w:rFonts w:ascii="Arial" w:hAnsi="Arial" w:cs="Arial"/>
          <w:sz w:val="18"/>
          <w:szCs w:val="18"/>
          <w:lang w:val="tr-TR"/>
        </w:rPr>
        <w:t>motivasyon</w:t>
      </w:r>
      <w:proofErr w:type="gramEnd"/>
      <w:r w:rsidRPr="00355DB6">
        <w:rPr>
          <w:rFonts w:ascii="Arial" w:hAnsi="Arial" w:cs="Arial"/>
          <w:sz w:val="18"/>
          <w:szCs w:val="18"/>
          <w:lang w:val="tr-TR"/>
        </w:rPr>
        <w:t xml:space="preserve"> daha yüksek olur. </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 xml:space="preserve">AB’nin son dönemde </w:t>
      </w:r>
      <w:r w:rsidRPr="00355DB6">
        <w:rPr>
          <w:rFonts w:ascii="Arial" w:hAnsi="Arial" w:cs="Arial"/>
          <w:bCs/>
          <w:sz w:val="18"/>
          <w:szCs w:val="18"/>
          <w:lang w:val="tr-TR"/>
        </w:rPr>
        <w:t>istihdam, büyüme ve rekabetçilik konularına odaklanma karalığını</w:t>
      </w:r>
      <w:r w:rsidRPr="00355DB6">
        <w:rPr>
          <w:rFonts w:ascii="Arial" w:hAnsi="Arial" w:cs="Arial"/>
          <w:sz w:val="18"/>
          <w:szCs w:val="18"/>
          <w:lang w:val="tr-TR"/>
        </w:rPr>
        <w:t xml:space="preserve"> son derece önemli buluyorum.</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 xml:space="preserve">AB’nin artık giderek daha fazla, halkın ekonomik ve sosyal alandaki gerçek ihtiyaçlarına çözüm üretmesi gerekir. </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 xml:space="preserve">Tüm AB kurumlarının enerjisini bu çok zor, fakat aynı zamanda, bir o kadar da önemli konulara yoğunlaştırmasını diliyorum. </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 xml:space="preserve">Biz bu konuları, başkan yardımcısı olduğum </w:t>
      </w:r>
      <w:r w:rsidR="00355DB6" w:rsidRPr="00355DB6">
        <w:rPr>
          <w:rFonts w:ascii="Arial" w:hAnsi="Arial" w:cs="Arial"/>
          <w:sz w:val="18"/>
          <w:szCs w:val="18"/>
          <w:lang w:val="tr-TR"/>
        </w:rPr>
        <w:t>EUROCHAMBRES’da</w:t>
      </w:r>
      <w:r w:rsidRPr="00355DB6">
        <w:rPr>
          <w:rFonts w:ascii="Arial" w:hAnsi="Arial" w:cs="Arial"/>
          <w:sz w:val="18"/>
          <w:szCs w:val="18"/>
          <w:lang w:val="tr-TR"/>
        </w:rPr>
        <w:t xml:space="preserve"> da tüm detaylarıyla tartışıyoruz. Önerilerimizi AB kurumlarına aktarıyoruz. </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 xml:space="preserve">Aralık ayından itibaren yürüteceğim </w:t>
      </w:r>
      <w:r w:rsidRPr="00355DB6">
        <w:rPr>
          <w:rFonts w:ascii="Arial" w:hAnsi="Arial" w:cs="Arial"/>
          <w:bCs/>
          <w:sz w:val="18"/>
          <w:szCs w:val="18"/>
          <w:lang w:val="tr-TR"/>
        </w:rPr>
        <w:t>B20 Başkanlığında</w:t>
      </w:r>
      <w:r w:rsidRPr="00355DB6">
        <w:rPr>
          <w:rFonts w:ascii="Arial" w:hAnsi="Arial" w:cs="Arial"/>
          <w:sz w:val="18"/>
          <w:szCs w:val="18"/>
          <w:lang w:val="tr-TR"/>
        </w:rPr>
        <w:t xml:space="preserve"> da aynı öncelikleri gündeme getirmeye devam edeceğim. </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lastRenderedPageBreak/>
        <w:t xml:space="preserve">Ekim ayında, Avrupa Parlamentosu Genel Kurul salonunda gerçekleştirdiğimiz Avrupa Şirketler Meclisi toplantısında da bu konuları vurgulamıştım. </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 xml:space="preserve">B20 Dönem Başkanı olarak, Avrupa’da ve küresel düzeyde büyüme ve istihdamı hedefleyen girişimlere destek vereceğiz. Burada daha fazla </w:t>
      </w:r>
      <w:r w:rsidRPr="00355DB6">
        <w:rPr>
          <w:rFonts w:ascii="Arial" w:hAnsi="Arial" w:cs="Arial"/>
          <w:bCs/>
          <w:sz w:val="18"/>
          <w:szCs w:val="18"/>
          <w:lang w:val="tr-TR"/>
        </w:rPr>
        <w:t xml:space="preserve">Avrupalı şirketi B20 sürecine </w:t>
      </w:r>
      <w:proofErr w:type="gramStart"/>
      <w:r w:rsidRPr="00355DB6">
        <w:rPr>
          <w:rFonts w:ascii="Arial" w:hAnsi="Arial" w:cs="Arial"/>
          <w:bCs/>
          <w:sz w:val="18"/>
          <w:szCs w:val="18"/>
          <w:lang w:val="tr-TR"/>
        </w:rPr>
        <w:t>dahil</w:t>
      </w:r>
      <w:proofErr w:type="gramEnd"/>
      <w:r w:rsidRPr="00355DB6">
        <w:rPr>
          <w:rFonts w:ascii="Arial" w:hAnsi="Arial" w:cs="Arial"/>
          <w:bCs/>
          <w:sz w:val="18"/>
          <w:szCs w:val="18"/>
          <w:lang w:val="tr-TR"/>
        </w:rPr>
        <w:t xml:space="preserve"> etmemiz</w:t>
      </w:r>
      <w:r w:rsidRPr="00355DB6">
        <w:rPr>
          <w:rFonts w:ascii="Arial" w:hAnsi="Arial" w:cs="Arial"/>
          <w:sz w:val="18"/>
          <w:szCs w:val="18"/>
          <w:lang w:val="tr-TR"/>
        </w:rPr>
        <w:t xml:space="preserve"> gerekiyor. Sizden bu konuda destek bekliyorum. </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 xml:space="preserve">Size dağıtılan iki sayfalık bilgi notunda da bu konuya ne kadar önem verdiğimizi göreceksiniz. Daha fazla AB şirketinin B20 sürecine </w:t>
      </w:r>
      <w:proofErr w:type="gramStart"/>
      <w:r w:rsidRPr="00355DB6">
        <w:rPr>
          <w:rFonts w:ascii="Arial" w:hAnsi="Arial" w:cs="Arial"/>
          <w:sz w:val="18"/>
          <w:szCs w:val="18"/>
          <w:lang w:val="tr-TR"/>
        </w:rPr>
        <w:t>dahil</w:t>
      </w:r>
      <w:proofErr w:type="gramEnd"/>
      <w:r w:rsidRPr="00355DB6">
        <w:rPr>
          <w:rFonts w:ascii="Arial" w:hAnsi="Arial" w:cs="Arial"/>
          <w:sz w:val="18"/>
          <w:szCs w:val="18"/>
          <w:lang w:val="tr-TR"/>
        </w:rPr>
        <w:t xml:space="preserve"> olması, Avrupa’nın rekabet gücü sorunlarının daha görünür olmasını ve çözüm bulunmasını sağlayacaktır.</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 xml:space="preserve">Aynı zamanda, bu süreç </w:t>
      </w:r>
      <w:r w:rsidRPr="00355DB6">
        <w:rPr>
          <w:rFonts w:ascii="Arial" w:hAnsi="Arial" w:cs="Arial"/>
          <w:bCs/>
          <w:sz w:val="18"/>
          <w:szCs w:val="18"/>
          <w:lang w:val="tr-TR"/>
        </w:rPr>
        <w:t>Türkiye ile ekonomik ilişkilerin</w:t>
      </w:r>
      <w:r w:rsidRPr="00355DB6">
        <w:rPr>
          <w:rFonts w:ascii="Arial" w:hAnsi="Arial" w:cs="Arial"/>
          <w:sz w:val="18"/>
          <w:szCs w:val="18"/>
          <w:lang w:val="tr-TR"/>
        </w:rPr>
        <w:t xml:space="preserve"> </w:t>
      </w:r>
      <w:r w:rsidRPr="00355DB6">
        <w:rPr>
          <w:rFonts w:ascii="Arial" w:hAnsi="Arial" w:cs="Arial"/>
          <w:bCs/>
          <w:sz w:val="18"/>
          <w:szCs w:val="18"/>
          <w:lang w:val="tr-TR"/>
        </w:rPr>
        <w:t>bir sonraki aşamaya geçirilmesi</w:t>
      </w:r>
      <w:r w:rsidRPr="00355DB6">
        <w:rPr>
          <w:rFonts w:ascii="Arial" w:hAnsi="Arial" w:cs="Arial"/>
          <w:sz w:val="18"/>
          <w:szCs w:val="18"/>
          <w:lang w:val="tr-TR"/>
        </w:rPr>
        <w:t xml:space="preserve"> açısından da faydalı olacaktır. Malumunuz hükümetimiz ekonomide yeni bir reform hamlesi açıkladı. </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Bu Türkiye’nin orta teknolojili bir ülkeden, yüksek teknolojili bir ülkeye geçiş konusunda ne kadar kararlı olduğunun göstergesidir.</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 xml:space="preserve">Bu sıçrama döneminde </w:t>
      </w:r>
      <w:r w:rsidRPr="00355DB6">
        <w:rPr>
          <w:rFonts w:ascii="Arial" w:hAnsi="Arial" w:cs="Arial"/>
          <w:bCs/>
          <w:sz w:val="18"/>
          <w:szCs w:val="18"/>
          <w:lang w:val="tr-TR"/>
        </w:rPr>
        <w:t>Türkiye’ye yatırım yapan ortaklarımız, eminiz yarının kazananları</w:t>
      </w:r>
      <w:r w:rsidRPr="00355DB6">
        <w:rPr>
          <w:rFonts w:ascii="Arial" w:hAnsi="Arial" w:cs="Arial"/>
          <w:sz w:val="18"/>
          <w:szCs w:val="18"/>
          <w:lang w:val="tr-TR"/>
        </w:rPr>
        <w:t xml:space="preserve"> olacaktır.</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Lütfen ileriyi gören ve fırsatları kovalayan şirketlerinizi B20 Türkiye sürecine yönlendirin.</w:t>
      </w:r>
      <w:r w:rsidR="004F0396" w:rsidRPr="00355DB6">
        <w:rPr>
          <w:rFonts w:ascii="Arial" w:hAnsi="Arial" w:cs="Arial"/>
          <w:sz w:val="18"/>
          <w:szCs w:val="18"/>
          <w:lang w:val="tr-TR"/>
        </w:rPr>
        <w:t xml:space="preserve"> </w:t>
      </w:r>
      <w:r w:rsidRPr="00355DB6">
        <w:rPr>
          <w:rFonts w:ascii="Arial" w:hAnsi="Arial" w:cs="Arial"/>
          <w:sz w:val="18"/>
          <w:szCs w:val="18"/>
          <w:lang w:val="tr-TR"/>
        </w:rPr>
        <w:t xml:space="preserve">Türkiye ile AB arasında Gümrük Birliği ile derin bir iktisadi bütünleşme mevcuttur. Ancak, gümrük birliğinde eksiklikler var ve işleyişinde sorunlar yaşıyoruz. Örneğin, malların özgürce dolaşımının önündeki vize ve taşıma kotaları engelleri vardır. Geri Kabul ve Vize kolaylaştırma süreci önemli bir adımdır. Ancak, bu bir süreçtir. Bu sürecin tamamlanmasını beklemeden, pratik bir çözüm bulmak zorundayız. </w:t>
      </w:r>
      <w:r w:rsidR="00355DB6" w:rsidRPr="00355DB6">
        <w:rPr>
          <w:rFonts w:ascii="Arial" w:hAnsi="Arial" w:cs="Arial"/>
          <w:sz w:val="18"/>
          <w:szCs w:val="18"/>
          <w:lang w:val="tr-TR"/>
        </w:rPr>
        <w:t>Zira</w:t>
      </w:r>
      <w:r w:rsidRPr="00355DB6">
        <w:rPr>
          <w:rFonts w:ascii="Arial" w:hAnsi="Arial" w:cs="Arial"/>
          <w:sz w:val="18"/>
          <w:szCs w:val="18"/>
          <w:lang w:val="tr-TR"/>
        </w:rPr>
        <w:t xml:space="preserve"> Dünya Bankası’nın Gümrük Birliği raporunda da bu hususlar ayrıntılı biçimde ortaya konuldu. TOBB olarak </w:t>
      </w:r>
      <w:r w:rsidRPr="00355DB6">
        <w:rPr>
          <w:rFonts w:ascii="Arial" w:hAnsi="Arial" w:cs="Arial"/>
          <w:bCs/>
          <w:sz w:val="18"/>
          <w:szCs w:val="18"/>
          <w:lang w:val="tr-TR"/>
        </w:rPr>
        <w:t xml:space="preserve">çağın şartlarına göre modernize </w:t>
      </w:r>
      <w:r w:rsidR="00355DB6" w:rsidRPr="00355DB6">
        <w:rPr>
          <w:rFonts w:ascii="Arial" w:hAnsi="Arial" w:cs="Arial"/>
          <w:bCs/>
          <w:sz w:val="18"/>
          <w:szCs w:val="18"/>
          <w:lang w:val="tr-TR"/>
        </w:rPr>
        <w:t>edilmiş</w:t>
      </w:r>
      <w:r w:rsidRPr="00355DB6">
        <w:rPr>
          <w:rFonts w:ascii="Arial" w:hAnsi="Arial" w:cs="Arial"/>
          <w:bCs/>
          <w:sz w:val="18"/>
          <w:szCs w:val="18"/>
          <w:lang w:val="tr-TR"/>
        </w:rPr>
        <w:t xml:space="preserve"> veya kapsamı genişletilmiş bir gümrük birliği</w:t>
      </w:r>
      <w:r w:rsidRPr="00355DB6">
        <w:rPr>
          <w:rFonts w:ascii="Arial" w:hAnsi="Arial" w:cs="Arial"/>
          <w:sz w:val="18"/>
          <w:szCs w:val="18"/>
          <w:lang w:val="tr-TR"/>
        </w:rPr>
        <w:t xml:space="preserve"> </w:t>
      </w:r>
      <w:r w:rsidR="00355DB6">
        <w:rPr>
          <w:rFonts w:ascii="Arial" w:hAnsi="Arial" w:cs="Arial"/>
          <w:sz w:val="18"/>
          <w:szCs w:val="18"/>
          <w:lang w:val="tr-TR"/>
        </w:rPr>
        <w:t>düzenlemesi</w:t>
      </w:r>
      <w:r w:rsidRPr="00355DB6">
        <w:rPr>
          <w:rFonts w:ascii="Arial" w:hAnsi="Arial" w:cs="Arial"/>
          <w:sz w:val="18"/>
          <w:szCs w:val="18"/>
          <w:lang w:val="tr-TR"/>
        </w:rPr>
        <w:t xml:space="preserve"> istiyoruz. Bunu da, katılım sürecini hızlandıracak, </w:t>
      </w:r>
      <w:r w:rsidR="00355DB6">
        <w:rPr>
          <w:rFonts w:ascii="Arial" w:hAnsi="Arial" w:cs="Arial"/>
          <w:sz w:val="18"/>
          <w:szCs w:val="18"/>
          <w:lang w:val="tr-TR"/>
        </w:rPr>
        <w:t>bütünleşmeyi</w:t>
      </w:r>
      <w:r w:rsidRPr="00355DB6">
        <w:rPr>
          <w:rFonts w:ascii="Arial" w:hAnsi="Arial" w:cs="Arial"/>
          <w:sz w:val="18"/>
          <w:szCs w:val="18"/>
          <w:lang w:val="tr-TR"/>
        </w:rPr>
        <w:t xml:space="preserve"> derinleştirecek bir adım olarak görüyoruz.  </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 xml:space="preserve">Konuşmamda değinmek istediğim son husus ise, Avrupa için de son derece önemli olan, TTIP’dir. Bu girişim ekonomik olarak son derece etkileyici bir büyüklüğü temsil edecek. Engellerin olmadığı bir </w:t>
      </w:r>
      <w:r w:rsidR="00355DB6">
        <w:rPr>
          <w:rFonts w:ascii="Arial" w:hAnsi="Arial" w:cs="Arial"/>
          <w:sz w:val="18"/>
          <w:szCs w:val="18"/>
          <w:lang w:val="tr-TR"/>
        </w:rPr>
        <w:t>T</w:t>
      </w:r>
      <w:r w:rsidRPr="00355DB6">
        <w:rPr>
          <w:rFonts w:ascii="Arial" w:hAnsi="Arial" w:cs="Arial"/>
          <w:sz w:val="18"/>
          <w:szCs w:val="18"/>
          <w:lang w:val="tr-TR"/>
        </w:rPr>
        <w:t>rans-</w:t>
      </w:r>
      <w:r w:rsidR="00355DB6" w:rsidRPr="00355DB6">
        <w:rPr>
          <w:rFonts w:ascii="Arial" w:hAnsi="Arial" w:cs="Arial"/>
          <w:sz w:val="18"/>
          <w:szCs w:val="18"/>
          <w:lang w:val="tr-TR"/>
        </w:rPr>
        <w:t>Atlantik</w:t>
      </w:r>
      <w:r w:rsidRPr="00355DB6">
        <w:rPr>
          <w:rFonts w:ascii="Arial" w:hAnsi="Arial" w:cs="Arial"/>
          <w:sz w:val="18"/>
          <w:szCs w:val="18"/>
          <w:lang w:val="tr-TR"/>
        </w:rPr>
        <w:t xml:space="preserve"> pazarı geliştiriyor. TOBB olarak her zaman serbest ticaretten yanayız. Ancak, TTIP ve TPP gibi </w:t>
      </w:r>
      <w:r w:rsidR="00355DB6" w:rsidRPr="00355DB6">
        <w:rPr>
          <w:rFonts w:ascii="Arial" w:hAnsi="Arial" w:cs="Arial"/>
          <w:bCs/>
          <w:sz w:val="18"/>
          <w:szCs w:val="18"/>
          <w:lang w:val="tr-TR"/>
        </w:rPr>
        <w:t>büyük</w:t>
      </w:r>
      <w:r w:rsidRPr="00355DB6">
        <w:rPr>
          <w:rFonts w:ascii="Arial" w:hAnsi="Arial" w:cs="Arial"/>
          <w:bCs/>
          <w:sz w:val="18"/>
          <w:szCs w:val="18"/>
          <w:lang w:val="tr-TR"/>
        </w:rPr>
        <w:t xml:space="preserve"> anlaşmaların sonuçlarından son derece tedirginiz</w:t>
      </w:r>
      <w:r w:rsidRPr="00355DB6">
        <w:rPr>
          <w:rFonts w:ascii="Arial" w:hAnsi="Arial" w:cs="Arial"/>
          <w:sz w:val="18"/>
          <w:szCs w:val="18"/>
          <w:lang w:val="tr-TR"/>
        </w:rPr>
        <w:t>.</w:t>
      </w:r>
    </w:p>
    <w:p w:rsidR="00DE7A54" w:rsidRPr="00355DB6" w:rsidRDefault="008F4541" w:rsidP="00355DB6">
      <w:pPr>
        <w:spacing w:after="40"/>
        <w:jc w:val="both"/>
        <w:rPr>
          <w:rFonts w:ascii="Arial" w:eastAsia="Times New Roman" w:hAnsi="Arial" w:cs="Arial"/>
          <w:sz w:val="18"/>
          <w:szCs w:val="18"/>
          <w:lang w:val="tr-TR"/>
        </w:rPr>
      </w:pPr>
      <w:r w:rsidRPr="00355DB6">
        <w:rPr>
          <w:rFonts w:ascii="Arial" w:hAnsi="Arial" w:cs="Arial"/>
          <w:sz w:val="18"/>
          <w:szCs w:val="18"/>
          <w:lang w:val="tr-TR"/>
        </w:rPr>
        <w:t>Türkiye ile AB ile gümrük birliği içinde olan bir ülkenin böyle bir anlaşma dışında bırakılmaması gerekir.</w:t>
      </w:r>
      <w:r w:rsidR="004F0396" w:rsidRPr="00355DB6">
        <w:rPr>
          <w:rFonts w:ascii="Arial" w:hAnsi="Arial" w:cs="Arial"/>
          <w:sz w:val="18"/>
          <w:szCs w:val="18"/>
          <w:lang w:val="tr-TR"/>
        </w:rPr>
        <w:t xml:space="preserve"> </w:t>
      </w:r>
      <w:r w:rsidRPr="00355DB6">
        <w:rPr>
          <w:rFonts w:ascii="Arial" w:hAnsi="Arial" w:cs="Arial"/>
          <w:sz w:val="18"/>
          <w:szCs w:val="18"/>
          <w:lang w:val="tr-TR"/>
        </w:rPr>
        <w:t>Avrupalı ortaklarımızın da Türkiye’nin TTIP’te olmadığı bir senaryoda ne tür çarpıklıklarla ve haksızlıklarla karşı karşıya kalabileceğimizi tahmin edebildiğini sanıyorum.</w:t>
      </w:r>
    </w:p>
    <w:sectPr w:rsidR="00DE7A54" w:rsidRPr="00355DB6" w:rsidSect="00355DB6">
      <w:headerReference w:type="default" r:id="rId8"/>
      <w:footerReference w:type="default" r:id="rId9"/>
      <w:pgSz w:w="11907" w:h="16839" w:code="9"/>
      <w:pgMar w:top="1417" w:right="1417" w:bottom="1417" w:left="1417" w:header="0" w:footer="283"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14CF" w:rsidRDefault="007814CF">
      <w:r>
        <w:separator/>
      </w:r>
    </w:p>
  </w:endnote>
  <w:endnote w:type="continuationSeparator" w:id="0">
    <w:p w:rsidR="007814CF" w:rsidRDefault="007814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A2"/>
    <w:family w:val="swiss"/>
    <w:pitch w:val="variable"/>
    <w:sig w:usb0="E0002AFF" w:usb1="C0007843" w:usb2="00000009" w:usb3="00000000" w:csb0="000001FF" w:csb1="00000000"/>
  </w:font>
  <w:font w:name="Calibri">
    <w:panose1 w:val="020F0502020204030204"/>
    <w:charset w:val="A2"/>
    <w:family w:val="swiss"/>
    <w:pitch w:val="variable"/>
    <w:sig w:usb0="E10002FF" w:usb1="4000ACFF" w:usb2="00000009" w:usb3="00000000" w:csb0="0000019F" w:csb1="00000000"/>
  </w:font>
  <w:font w:name="Arial">
    <w:panose1 w:val="020B0604020202020204"/>
    <w:charset w:val="A2"/>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7A54" w:rsidRDefault="008F4541">
    <w:pPr>
      <w:pStyle w:val="Altbilgi"/>
      <w:jc w:val="right"/>
    </w:pPr>
    <w:r>
      <w:fldChar w:fldCharType="begin"/>
    </w:r>
    <w:r>
      <w:instrText xml:space="preserve"> PAGE </w:instrText>
    </w:r>
    <w:r>
      <w:fldChar w:fldCharType="separate"/>
    </w:r>
    <w:r w:rsidR="00EA7A83">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14CF" w:rsidRDefault="007814CF">
      <w:r>
        <w:separator/>
      </w:r>
    </w:p>
  </w:footnote>
  <w:footnote w:type="continuationSeparator" w:id="0">
    <w:p w:rsidR="007814CF" w:rsidRDefault="007814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7A54" w:rsidRDefault="00DE7A54">
    <w:pPr>
      <w:pStyle w:val="BalkveAltl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862025"/>
    <w:multiLevelType w:val="multilevel"/>
    <w:tmpl w:val="A9607C72"/>
    <w:styleLink w:val="List1"/>
    <w:lvl w:ilvl="0">
      <w:numFmt w:val="bullet"/>
      <w:lvlText w:val="•"/>
      <w:lvlJc w:val="left"/>
      <w:pPr>
        <w:tabs>
          <w:tab w:val="num" w:pos="357"/>
        </w:tabs>
        <w:ind w:left="357" w:hanging="357"/>
      </w:pPr>
      <w:rPr>
        <w:position w:val="0"/>
        <w:sz w:val="24"/>
        <w:szCs w:val="24"/>
      </w:rPr>
    </w:lvl>
    <w:lvl w:ilvl="1">
      <w:start w:val="1"/>
      <w:numFmt w:val="bullet"/>
      <w:lvlText w:val="o"/>
      <w:lvlJc w:val="left"/>
      <w:pPr>
        <w:tabs>
          <w:tab w:val="num" w:pos="1200"/>
        </w:tabs>
        <w:ind w:left="1200" w:hanging="480"/>
      </w:pPr>
      <w:rPr>
        <w:position w:val="0"/>
        <w:sz w:val="32"/>
        <w:szCs w:val="32"/>
      </w:rPr>
    </w:lvl>
    <w:lvl w:ilvl="2">
      <w:start w:val="1"/>
      <w:numFmt w:val="bullet"/>
      <w:lvlText w:val="▪"/>
      <w:lvlJc w:val="left"/>
      <w:pPr>
        <w:tabs>
          <w:tab w:val="num" w:pos="1920"/>
        </w:tabs>
        <w:ind w:left="1920" w:hanging="480"/>
      </w:pPr>
      <w:rPr>
        <w:position w:val="0"/>
        <w:sz w:val="32"/>
        <w:szCs w:val="32"/>
      </w:rPr>
    </w:lvl>
    <w:lvl w:ilvl="3">
      <w:start w:val="1"/>
      <w:numFmt w:val="bullet"/>
      <w:lvlText w:val="•"/>
      <w:lvlJc w:val="left"/>
      <w:pPr>
        <w:tabs>
          <w:tab w:val="num" w:pos="2640"/>
        </w:tabs>
        <w:ind w:left="2640" w:hanging="480"/>
      </w:pPr>
      <w:rPr>
        <w:position w:val="0"/>
        <w:sz w:val="32"/>
        <w:szCs w:val="32"/>
      </w:rPr>
    </w:lvl>
    <w:lvl w:ilvl="4">
      <w:start w:val="1"/>
      <w:numFmt w:val="bullet"/>
      <w:lvlText w:val="o"/>
      <w:lvlJc w:val="left"/>
      <w:pPr>
        <w:tabs>
          <w:tab w:val="num" w:pos="3360"/>
        </w:tabs>
        <w:ind w:left="3360" w:hanging="480"/>
      </w:pPr>
      <w:rPr>
        <w:position w:val="0"/>
        <w:sz w:val="32"/>
        <w:szCs w:val="32"/>
      </w:rPr>
    </w:lvl>
    <w:lvl w:ilvl="5">
      <w:start w:val="1"/>
      <w:numFmt w:val="bullet"/>
      <w:lvlText w:val="▪"/>
      <w:lvlJc w:val="left"/>
      <w:pPr>
        <w:tabs>
          <w:tab w:val="num" w:pos="4080"/>
        </w:tabs>
        <w:ind w:left="4080" w:hanging="480"/>
      </w:pPr>
      <w:rPr>
        <w:position w:val="0"/>
        <w:sz w:val="32"/>
        <w:szCs w:val="32"/>
      </w:rPr>
    </w:lvl>
    <w:lvl w:ilvl="6">
      <w:start w:val="1"/>
      <w:numFmt w:val="bullet"/>
      <w:lvlText w:val="•"/>
      <w:lvlJc w:val="left"/>
      <w:pPr>
        <w:tabs>
          <w:tab w:val="num" w:pos="4800"/>
        </w:tabs>
        <w:ind w:left="4800" w:hanging="480"/>
      </w:pPr>
      <w:rPr>
        <w:position w:val="0"/>
        <w:sz w:val="32"/>
        <w:szCs w:val="32"/>
      </w:rPr>
    </w:lvl>
    <w:lvl w:ilvl="7">
      <w:start w:val="1"/>
      <w:numFmt w:val="bullet"/>
      <w:lvlText w:val="o"/>
      <w:lvlJc w:val="left"/>
      <w:pPr>
        <w:tabs>
          <w:tab w:val="num" w:pos="5520"/>
        </w:tabs>
        <w:ind w:left="5520" w:hanging="480"/>
      </w:pPr>
      <w:rPr>
        <w:position w:val="0"/>
        <w:sz w:val="32"/>
        <w:szCs w:val="32"/>
      </w:rPr>
    </w:lvl>
    <w:lvl w:ilvl="8">
      <w:start w:val="1"/>
      <w:numFmt w:val="bullet"/>
      <w:lvlText w:val="▪"/>
      <w:lvlJc w:val="left"/>
      <w:pPr>
        <w:tabs>
          <w:tab w:val="num" w:pos="6240"/>
        </w:tabs>
        <w:ind w:left="6240" w:hanging="480"/>
      </w:pPr>
      <w:rPr>
        <w:position w:val="0"/>
        <w:sz w:val="32"/>
        <w:szCs w:val="32"/>
      </w:rPr>
    </w:lvl>
  </w:abstractNum>
  <w:abstractNum w:abstractNumId="1">
    <w:nsid w:val="69291629"/>
    <w:multiLevelType w:val="multilevel"/>
    <w:tmpl w:val="B8C28E2A"/>
    <w:styleLink w:val="List0"/>
    <w:lvl w:ilvl="0">
      <w:numFmt w:val="bullet"/>
      <w:lvlText w:val="•"/>
      <w:lvlJc w:val="left"/>
      <w:pPr>
        <w:tabs>
          <w:tab w:val="num" w:pos="360"/>
        </w:tabs>
        <w:ind w:left="360" w:hanging="360"/>
      </w:pPr>
      <w:rPr>
        <w:position w:val="0"/>
        <w:sz w:val="24"/>
        <w:szCs w:val="24"/>
        <w:rtl w:val="0"/>
      </w:rPr>
    </w:lvl>
    <w:lvl w:ilvl="1">
      <w:start w:val="1"/>
      <w:numFmt w:val="bullet"/>
      <w:lvlText w:val="o"/>
      <w:lvlJc w:val="left"/>
      <w:pPr>
        <w:tabs>
          <w:tab w:val="num" w:pos="1200"/>
        </w:tabs>
        <w:ind w:left="1200" w:hanging="480"/>
      </w:pPr>
      <w:rPr>
        <w:position w:val="0"/>
        <w:sz w:val="32"/>
        <w:szCs w:val="32"/>
        <w:rtl w:val="0"/>
      </w:rPr>
    </w:lvl>
    <w:lvl w:ilvl="2">
      <w:start w:val="1"/>
      <w:numFmt w:val="bullet"/>
      <w:lvlText w:val="▪"/>
      <w:lvlJc w:val="left"/>
      <w:pPr>
        <w:tabs>
          <w:tab w:val="num" w:pos="1920"/>
        </w:tabs>
        <w:ind w:left="1920" w:hanging="480"/>
      </w:pPr>
      <w:rPr>
        <w:position w:val="0"/>
        <w:sz w:val="32"/>
        <w:szCs w:val="32"/>
        <w:rtl w:val="0"/>
      </w:rPr>
    </w:lvl>
    <w:lvl w:ilvl="3">
      <w:start w:val="1"/>
      <w:numFmt w:val="bullet"/>
      <w:lvlText w:val="•"/>
      <w:lvlJc w:val="left"/>
      <w:pPr>
        <w:tabs>
          <w:tab w:val="num" w:pos="2640"/>
        </w:tabs>
        <w:ind w:left="2640" w:hanging="480"/>
      </w:pPr>
      <w:rPr>
        <w:position w:val="0"/>
        <w:sz w:val="32"/>
        <w:szCs w:val="32"/>
        <w:rtl w:val="0"/>
      </w:rPr>
    </w:lvl>
    <w:lvl w:ilvl="4">
      <w:start w:val="1"/>
      <w:numFmt w:val="bullet"/>
      <w:lvlText w:val="o"/>
      <w:lvlJc w:val="left"/>
      <w:pPr>
        <w:tabs>
          <w:tab w:val="num" w:pos="3360"/>
        </w:tabs>
        <w:ind w:left="3360" w:hanging="480"/>
      </w:pPr>
      <w:rPr>
        <w:position w:val="0"/>
        <w:sz w:val="32"/>
        <w:szCs w:val="32"/>
        <w:rtl w:val="0"/>
      </w:rPr>
    </w:lvl>
    <w:lvl w:ilvl="5">
      <w:start w:val="1"/>
      <w:numFmt w:val="bullet"/>
      <w:lvlText w:val="▪"/>
      <w:lvlJc w:val="left"/>
      <w:pPr>
        <w:tabs>
          <w:tab w:val="num" w:pos="4080"/>
        </w:tabs>
        <w:ind w:left="4080" w:hanging="480"/>
      </w:pPr>
      <w:rPr>
        <w:position w:val="0"/>
        <w:sz w:val="32"/>
        <w:szCs w:val="32"/>
        <w:rtl w:val="0"/>
      </w:rPr>
    </w:lvl>
    <w:lvl w:ilvl="6">
      <w:start w:val="1"/>
      <w:numFmt w:val="bullet"/>
      <w:lvlText w:val="•"/>
      <w:lvlJc w:val="left"/>
      <w:pPr>
        <w:tabs>
          <w:tab w:val="num" w:pos="4800"/>
        </w:tabs>
        <w:ind w:left="4800" w:hanging="480"/>
      </w:pPr>
      <w:rPr>
        <w:position w:val="0"/>
        <w:sz w:val="32"/>
        <w:szCs w:val="32"/>
        <w:rtl w:val="0"/>
      </w:rPr>
    </w:lvl>
    <w:lvl w:ilvl="7">
      <w:start w:val="1"/>
      <w:numFmt w:val="bullet"/>
      <w:lvlText w:val="o"/>
      <w:lvlJc w:val="left"/>
      <w:pPr>
        <w:tabs>
          <w:tab w:val="num" w:pos="5520"/>
        </w:tabs>
        <w:ind w:left="5520" w:hanging="480"/>
      </w:pPr>
      <w:rPr>
        <w:position w:val="0"/>
        <w:sz w:val="32"/>
        <w:szCs w:val="32"/>
        <w:rtl w:val="0"/>
      </w:rPr>
    </w:lvl>
    <w:lvl w:ilvl="8">
      <w:start w:val="1"/>
      <w:numFmt w:val="bullet"/>
      <w:lvlText w:val="▪"/>
      <w:lvlJc w:val="left"/>
      <w:pPr>
        <w:tabs>
          <w:tab w:val="num" w:pos="6240"/>
        </w:tabs>
        <w:ind w:left="6240" w:hanging="480"/>
      </w:pPr>
      <w:rPr>
        <w:position w:val="0"/>
        <w:sz w:val="32"/>
        <w:szCs w:val="32"/>
        <w:rtl w:val="0"/>
      </w:r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DE7A54"/>
    <w:rsid w:val="00027096"/>
    <w:rsid w:val="0029411B"/>
    <w:rsid w:val="00355DB6"/>
    <w:rsid w:val="004F0396"/>
    <w:rsid w:val="007814CF"/>
    <w:rsid w:val="007972CD"/>
    <w:rsid w:val="00807F64"/>
    <w:rsid w:val="008F4541"/>
    <w:rsid w:val="00DE7A54"/>
    <w:rsid w:val="00EA7A83"/>
    <w:rsid w:val="00EF56A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tr-TR" w:eastAsia="tr-TR"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alkveAltlk">
    <w:name w:val="Başlık ve Altlık"/>
    <w:pPr>
      <w:tabs>
        <w:tab w:val="right" w:pos="9020"/>
      </w:tabs>
    </w:pPr>
    <w:rPr>
      <w:rFonts w:ascii="Helvetica" w:hAnsi="Arial Unicode MS" w:cs="Arial Unicode MS"/>
      <w:color w:val="000000"/>
      <w:sz w:val="24"/>
      <w:szCs w:val="24"/>
    </w:rPr>
  </w:style>
  <w:style w:type="paragraph" w:styleId="Altbilgi">
    <w:name w:val="footer"/>
    <w:pPr>
      <w:tabs>
        <w:tab w:val="center" w:pos="4536"/>
        <w:tab w:val="right" w:pos="9072"/>
      </w:tabs>
    </w:pPr>
    <w:rPr>
      <w:rFonts w:ascii="Calibri" w:eastAsia="Calibri" w:hAnsi="Calibri" w:cs="Calibri"/>
      <w:color w:val="000000"/>
      <w:sz w:val="24"/>
      <w:szCs w:val="24"/>
      <w:u w:color="000000"/>
      <w:lang w:val="de-DE"/>
    </w:rPr>
  </w:style>
  <w:style w:type="paragraph" w:customStyle="1" w:styleId="Gvde">
    <w:name w:val="Gövde"/>
    <w:rPr>
      <w:rFonts w:ascii="Calibri" w:eastAsia="Calibri" w:hAnsi="Calibri" w:cs="Calibri"/>
      <w:color w:val="000000"/>
      <w:sz w:val="24"/>
      <w:szCs w:val="24"/>
      <w:u w:color="000000"/>
    </w:rPr>
  </w:style>
  <w:style w:type="paragraph" w:styleId="ListeParagraf">
    <w:name w:val="List Paragraph"/>
    <w:pPr>
      <w:ind w:left="720"/>
    </w:pPr>
    <w:rPr>
      <w:rFonts w:ascii="Calibri" w:eastAsia="Calibri" w:hAnsi="Calibri" w:cs="Calibri"/>
      <w:color w:val="000000"/>
      <w:sz w:val="24"/>
      <w:szCs w:val="24"/>
      <w:u w:color="000000"/>
      <w:lang w:val="de-DE"/>
    </w:rPr>
  </w:style>
  <w:style w:type="numbering" w:customStyle="1" w:styleId="List0">
    <w:name w:val="List 0"/>
    <w:basedOn w:val="eAktarlanStil1"/>
    <w:pPr>
      <w:numPr>
        <w:numId w:val="2"/>
      </w:numPr>
    </w:pPr>
  </w:style>
  <w:style w:type="numbering" w:customStyle="1" w:styleId="eAktarlanStil1">
    <w:name w:val="İçe Aktarılan Stil 1"/>
  </w:style>
  <w:style w:type="numbering" w:customStyle="1" w:styleId="List1">
    <w:name w:val="List 1"/>
    <w:basedOn w:val="eAktarlanStil1"/>
    <w:pPr>
      <w:numPr>
        <w:numId w:val="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tr-TR" w:eastAsia="tr-TR"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alkveAltlk">
    <w:name w:val="Başlık ve Altlık"/>
    <w:pPr>
      <w:tabs>
        <w:tab w:val="right" w:pos="9020"/>
      </w:tabs>
    </w:pPr>
    <w:rPr>
      <w:rFonts w:ascii="Helvetica" w:hAnsi="Arial Unicode MS" w:cs="Arial Unicode MS"/>
      <w:color w:val="000000"/>
      <w:sz w:val="24"/>
      <w:szCs w:val="24"/>
    </w:rPr>
  </w:style>
  <w:style w:type="paragraph" w:styleId="Altbilgi">
    <w:name w:val="footer"/>
    <w:pPr>
      <w:tabs>
        <w:tab w:val="center" w:pos="4536"/>
        <w:tab w:val="right" w:pos="9072"/>
      </w:tabs>
    </w:pPr>
    <w:rPr>
      <w:rFonts w:ascii="Calibri" w:eastAsia="Calibri" w:hAnsi="Calibri" w:cs="Calibri"/>
      <w:color w:val="000000"/>
      <w:sz w:val="24"/>
      <w:szCs w:val="24"/>
      <w:u w:color="000000"/>
      <w:lang w:val="de-DE"/>
    </w:rPr>
  </w:style>
  <w:style w:type="paragraph" w:customStyle="1" w:styleId="Gvde">
    <w:name w:val="Gövde"/>
    <w:rPr>
      <w:rFonts w:ascii="Calibri" w:eastAsia="Calibri" w:hAnsi="Calibri" w:cs="Calibri"/>
      <w:color w:val="000000"/>
      <w:sz w:val="24"/>
      <w:szCs w:val="24"/>
      <w:u w:color="000000"/>
    </w:rPr>
  </w:style>
  <w:style w:type="paragraph" w:styleId="ListeParagraf">
    <w:name w:val="List Paragraph"/>
    <w:pPr>
      <w:ind w:left="720"/>
    </w:pPr>
    <w:rPr>
      <w:rFonts w:ascii="Calibri" w:eastAsia="Calibri" w:hAnsi="Calibri" w:cs="Calibri"/>
      <w:color w:val="000000"/>
      <w:sz w:val="24"/>
      <w:szCs w:val="24"/>
      <w:u w:color="000000"/>
      <w:lang w:val="de-DE"/>
    </w:rPr>
  </w:style>
  <w:style w:type="numbering" w:customStyle="1" w:styleId="List0">
    <w:name w:val="List 0"/>
    <w:basedOn w:val="eAktarlanStil1"/>
    <w:pPr>
      <w:numPr>
        <w:numId w:val="2"/>
      </w:numPr>
    </w:pPr>
  </w:style>
  <w:style w:type="numbering" w:customStyle="1" w:styleId="eAktarlanStil1">
    <w:name w:val="İçe Aktarılan Stil 1"/>
  </w:style>
  <w:style w:type="numbering" w:customStyle="1" w:styleId="List1">
    <w:name w:val="List 1"/>
    <w:basedOn w:val="eAktarlanStil1"/>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4958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1172</Words>
  <Characters>6683</Characters>
  <Application>Microsoft Office Word</Application>
  <DocSecurity>0</DocSecurity>
  <Lines>55</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RECEP ŞEN</dc:creator>
  <cp:lastModifiedBy>tobb</cp:lastModifiedBy>
  <cp:revision>5</cp:revision>
  <dcterms:created xsi:type="dcterms:W3CDTF">2014-11-25T10:48:00Z</dcterms:created>
  <dcterms:modified xsi:type="dcterms:W3CDTF">2014-11-25T10:53:00Z</dcterms:modified>
</cp:coreProperties>
</file>